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EC8D" w14:textId="0A02E124" w:rsidR="3408D6D0" w:rsidRPr="00D95A57" w:rsidRDefault="3408D6D0" w:rsidP="00C71F07">
      <w:pPr>
        <w:ind w:left="360"/>
        <w:jc w:val="center"/>
        <w:rPr>
          <w:rFonts w:eastAsia="Calibri" w:cstheme="minorHAnsi"/>
          <w:color w:val="000000" w:themeColor="text1"/>
          <w:sz w:val="28"/>
          <w:szCs w:val="28"/>
        </w:rPr>
      </w:pPr>
      <w:r w:rsidRPr="00D95A57">
        <w:rPr>
          <w:rFonts w:eastAsia="Calibri" w:cstheme="minorHAnsi"/>
          <w:b/>
          <w:bCs/>
          <w:color w:val="1F497D"/>
          <w:sz w:val="28"/>
          <w:szCs w:val="28"/>
          <w:lang w:val="sv"/>
        </w:rPr>
        <w:t xml:space="preserve">Notulen Algemene Ledenvergadering BMI, </w:t>
      </w:r>
      <w:r w:rsidR="0041340E">
        <w:rPr>
          <w:rFonts w:eastAsia="Calibri" w:cstheme="minorHAnsi"/>
          <w:b/>
          <w:bCs/>
          <w:color w:val="1F497D"/>
          <w:sz w:val="28"/>
          <w:szCs w:val="28"/>
          <w:lang w:val="sv"/>
        </w:rPr>
        <w:t>donderdag 24 september 2020</w:t>
      </w:r>
    </w:p>
    <w:p w14:paraId="173859EE" w14:textId="0FE68CC1" w:rsidR="3408D6D0" w:rsidRPr="00D95A57" w:rsidRDefault="0041340E" w:rsidP="00C71F07">
      <w:pPr>
        <w:ind w:left="360"/>
        <w:jc w:val="center"/>
        <w:rPr>
          <w:rFonts w:cstheme="minorHAnsi"/>
          <w:sz w:val="28"/>
          <w:szCs w:val="28"/>
        </w:rPr>
      </w:pPr>
      <w:r>
        <w:rPr>
          <w:rFonts w:eastAsia="Calibri" w:cstheme="minorHAnsi"/>
          <w:b/>
          <w:bCs/>
          <w:color w:val="1F497D"/>
          <w:sz w:val="28"/>
          <w:szCs w:val="28"/>
          <w:lang w:val="sv"/>
        </w:rPr>
        <w:t>Online via Zoom</w:t>
      </w:r>
    </w:p>
    <w:p w14:paraId="3A5E77F1" w14:textId="4E180BDC" w:rsidR="3408D6D0" w:rsidRPr="00D95A57" w:rsidRDefault="3408D6D0" w:rsidP="3408D6D0">
      <w:pPr>
        <w:ind w:left="360"/>
        <w:rPr>
          <w:rFonts w:cstheme="minorHAnsi"/>
        </w:rPr>
      </w:pPr>
      <w:r w:rsidRPr="00D95A57">
        <w:rPr>
          <w:rFonts w:eastAsia="Calibri" w:cstheme="minorHAnsi"/>
          <w:i/>
          <w:iCs/>
          <w:color w:val="1F497D"/>
          <w:lang w:val="sv"/>
        </w:rPr>
        <w:t xml:space="preserve"> </w:t>
      </w:r>
    </w:p>
    <w:p w14:paraId="68579017" w14:textId="1CD9415B" w:rsidR="3408D6D0" w:rsidRPr="00D95A57" w:rsidRDefault="3408D6D0" w:rsidP="00C71F07">
      <w:pPr>
        <w:jc w:val="both"/>
        <w:rPr>
          <w:rFonts w:cstheme="minorHAnsi"/>
        </w:rPr>
      </w:pPr>
      <w:r w:rsidRPr="00D95A57">
        <w:rPr>
          <w:rFonts w:eastAsia="Calibri" w:cstheme="minorHAnsi"/>
          <w:i/>
          <w:iCs/>
          <w:color w:val="1F497D"/>
          <w:lang w:val="sv"/>
        </w:rPr>
        <w:t>Aanwezig bestuur BMI:  S</w:t>
      </w:r>
      <w:r w:rsidR="002B687F" w:rsidRPr="00D95A57">
        <w:rPr>
          <w:rFonts w:eastAsia="Calibri" w:cstheme="minorHAnsi"/>
          <w:i/>
          <w:iCs/>
          <w:color w:val="1F497D"/>
          <w:lang w:val="sv"/>
        </w:rPr>
        <w:t>i</w:t>
      </w:r>
      <w:r w:rsidRPr="00D95A57">
        <w:rPr>
          <w:rFonts w:eastAsia="Calibri" w:cstheme="minorHAnsi"/>
          <w:i/>
          <w:iCs/>
          <w:color w:val="1F497D"/>
          <w:lang w:val="sv"/>
        </w:rPr>
        <w:t xml:space="preserve">mone Visser (voorzitter), Joost Daams, </w:t>
      </w:r>
      <w:r w:rsidR="0041340E">
        <w:rPr>
          <w:rFonts w:eastAsia="Calibri" w:cstheme="minorHAnsi"/>
          <w:i/>
          <w:iCs/>
          <w:color w:val="1F497D"/>
          <w:lang w:val="sv"/>
        </w:rPr>
        <w:t>Erica Wilthagen (aspirant-penningmeester), Elise Krabbendam (aspirant-duo-bestuurssecretaris), Kirsten van Gelderen-Ziesemer (aspirant-duo-bestuurssecretaris)</w:t>
      </w:r>
    </w:p>
    <w:p w14:paraId="62717898" w14:textId="50CD6A6D" w:rsidR="3408D6D0" w:rsidRPr="009920D6" w:rsidRDefault="3408D6D0" w:rsidP="3408D6D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9920D6">
        <w:rPr>
          <w:rFonts w:eastAsia="Calibri" w:cstheme="minorHAnsi"/>
          <w:color w:val="000000" w:themeColor="text1"/>
        </w:rPr>
        <w:t xml:space="preserve">Opening en mededelingen </w:t>
      </w:r>
    </w:p>
    <w:p w14:paraId="6329AAA8" w14:textId="3CB42B4B" w:rsidR="3408D6D0" w:rsidRPr="00D95A57" w:rsidRDefault="3408D6D0">
      <w:pPr>
        <w:rPr>
          <w:rFonts w:cstheme="minorHAnsi"/>
        </w:rPr>
      </w:pPr>
      <w:r w:rsidRPr="009920D6">
        <w:rPr>
          <w:rFonts w:eastAsia="Arial" w:cstheme="minorHAnsi"/>
        </w:rPr>
        <w:t>Simone Visser heet iedereen welkom</w:t>
      </w:r>
      <w:r w:rsidR="009920D6" w:rsidRPr="009920D6">
        <w:rPr>
          <w:rFonts w:eastAsia="Arial" w:cstheme="minorHAnsi"/>
        </w:rPr>
        <w:t xml:space="preserve"> bij de eerste online ALV via Zoom. </w:t>
      </w:r>
    </w:p>
    <w:p w14:paraId="76486075" w14:textId="6B5AE111" w:rsidR="3408D6D0" w:rsidRPr="00D95A57" w:rsidRDefault="3408D6D0" w:rsidP="3408D6D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D95A57">
        <w:rPr>
          <w:rFonts w:eastAsia="Calibri" w:cstheme="minorHAnsi"/>
          <w:color w:val="000000" w:themeColor="text1"/>
        </w:rPr>
        <w:t xml:space="preserve">Conceptnotulen ALV d.d. </w:t>
      </w:r>
      <w:r w:rsidR="0041340E">
        <w:rPr>
          <w:rFonts w:eastAsia="Calibri" w:cstheme="minorHAnsi"/>
          <w:color w:val="000000" w:themeColor="text1"/>
        </w:rPr>
        <w:t>16 mei 2019</w:t>
      </w:r>
    </w:p>
    <w:p w14:paraId="6948CDF6" w14:textId="7F4D0D28" w:rsidR="3408D6D0" w:rsidRPr="00D95A57" w:rsidRDefault="3408D6D0" w:rsidP="3408D6D0">
      <w:pPr>
        <w:rPr>
          <w:rFonts w:cstheme="minorHAnsi"/>
        </w:rPr>
      </w:pPr>
      <w:r w:rsidRPr="009920D6">
        <w:rPr>
          <w:rFonts w:eastAsia="Arial" w:cstheme="minorHAnsi"/>
        </w:rPr>
        <w:t>De notulen worden per agendapunt doorgenomen, er zijn geen vragen of opmerkingen. De notulen worden vastgesteld</w:t>
      </w:r>
      <w:r w:rsidR="009920D6">
        <w:rPr>
          <w:rFonts w:eastAsia="Arial" w:cstheme="minorHAnsi"/>
        </w:rPr>
        <w:t xml:space="preserve"> met dank aan de notulist. </w:t>
      </w:r>
    </w:p>
    <w:p w14:paraId="31E58CFE" w14:textId="29803BD2" w:rsidR="3408D6D0" w:rsidRPr="00D95A57" w:rsidRDefault="3408D6D0" w:rsidP="3408D6D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D95A57">
        <w:rPr>
          <w:rFonts w:eastAsia="Calibri" w:cstheme="minorHAnsi"/>
          <w:color w:val="000000" w:themeColor="text1"/>
        </w:rPr>
        <w:t>KNVI zaken</w:t>
      </w:r>
    </w:p>
    <w:p w14:paraId="18F0E835" w14:textId="77777777" w:rsidR="007E5D5D" w:rsidRPr="00D95A57" w:rsidRDefault="3408D6D0" w:rsidP="3408D6D0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D95A57">
        <w:rPr>
          <w:rFonts w:eastAsia="Calibri" w:cstheme="minorHAnsi"/>
          <w:color w:val="000000" w:themeColor="text1"/>
        </w:rPr>
        <w:t xml:space="preserve">Financiën </w:t>
      </w:r>
    </w:p>
    <w:p w14:paraId="30C31915" w14:textId="77777777" w:rsidR="009920D6" w:rsidRDefault="009920D6" w:rsidP="0034784A">
      <w:pPr>
        <w:pStyle w:val="ListParagraph"/>
        <w:numPr>
          <w:ilvl w:val="1"/>
          <w:numId w:val="9"/>
        </w:numPr>
      </w:pPr>
      <w:r>
        <w:t>Simone voorzitter en penningmeester op dit moment</w:t>
      </w:r>
    </w:p>
    <w:p w14:paraId="47A60795" w14:textId="77777777" w:rsidR="009920D6" w:rsidRDefault="009920D6" w:rsidP="0034784A">
      <w:pPr>
        <w:pStyle w:val="ListParagraph"/>
        <w:numPr>
          <w:ilvl w:val="1"/>
          <w:numId w:val="9"/>
        </w:numPr>
      </w:pPr>
      <w:r>
        <w:t>Bespreking realisatie</w:t>
      </w:r>
    </w:p>
    <w:p w14:paraId="477DA782" w14:textId="77777777" w:rsidR="009920D6" w:rsidRDefault="009920D6" w:rsidP="0034784A">
      <w:pPr>
        <w:pStyle w:val="ListParagraph"/>
        <w:numPr>
          <w:ilvl w:val="2"/>
          <w:numId w:val="9"/>
        </w:numPr>
      </w:pPr>
      <w:r>
        <w:t xml:space="preserve">Vraag Iris Hoogendoorn </w:t>
      </w:r>
      <w:r>
        <w:sym w:font="Wingdings" w:char="F0E0"/>
      </w:r>
      <w:r>
        <w:t xml:space="preserve"> begroting 2019 niet meenemen in deze begroting; we gaan dit aanpassen.</w:t>
      </w:r>
    </w:p>
    <w:p w14:paraId="5501CF40" w14:textId="21D83181" w:rsidR="00606F7D" w:rsidRDefault="009920D6" w:rsidP="0034784A">
      <w:pPr>
        <w:pStyle w:val="ListParagraph"/>
        <w:numPr>
          <w:ilvl w:val="2"/>
          <w:numId w:val="9"/>
        </w:numPr>
      </w:pPr>
      <w:r>
        <w:t xml:space="preserve">Chantal den Haan </w:t>
      </w:r>
      <w:r>
        <w:sym w:font="Wingdings" w:char="F0E0"/>
      </w:r>
      <w:r>
        <w:t xml:space="preserve"> Moet zijn reserve + inkomsten min de uitgaven; is wat ook Iris bedoeld, gaan we aanpassen.</w:t>
      </w:r>
    </w:p>
    <w:p w14:paraId="2A06BF1C" w14:textId="4046F63B" w:rsidR="009920D6" w:rsidRDefault="009920D6" w:rsidP="0034784A">
      <w:pPr>
        <w:pStyle w:val="ListParagraph"/>
        <w:numPr>
          <w:ilvl w:val="1"/>
          <w:numId w:val="9"/>
        </w:numPr>
      </w:pPr>
      <w:r>
        <w:t xml:space="preserve">Realisatie wordt aangepast </w:t>
      </w:r>
    </w:p>
    <w:p w14:paraId="7D61072D" w14:textId="77777777" w:rsidR="0034784A" w:rsidRPr="009920D6" w:rsidRDefault="0034784A" w:rsidP="0034784A"/>
    <w:p w14:paraId="04D0C0FD" w14:textId="759BD1B5" w:rsidR="009920D6" w:rsidRPr="009920D6" w:rsidRDefault="009920D6" w:rsidP="009920D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Bestuur</w:t>
      </w:r>
      <w:r w:rsidR="3408D6D0" w:rsidRPr="00D95A57">
        <w:rPr>
          <w:rFonts w:eastAsia="Calibri" w:cstheme="minorHAnsi"/>
          <w:color w:val="000000" w:themeColor="text1"/>
        </w:rPr>
        <w:t>:</w:t>
      </w:r>
    </w:p>
    <w:p w14:paraId="5385CB40" w14:textId="15AAFB6C" w:rsidR="009920D6" w:rsidRPr="009920D6" w:rsidRDefault="009920D6" w:rsidP="009920D6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Introductie aspirant bestuursleden: Met poll goedgekeurd, per direct worden Erica Wilthagen (penningmeester), Elise Krabbendam (duo-bestuurssecretaris) en Kirsten van Gelderen-Ziesemer (duo-bestuurssecretaris) aangesteld als bestuurslid.  </w:t>
      </w:r>
    </w:p>
    <w:p w14:paraId="7F310880" w14:textId="77777777" w:rsidR="009920D6" w:rsidRPr="009920D6" w:rsidRDefault="009920D6" w:rsidP="009920D6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Vacatures: </w:t>
      </w:r>
      <w:r>
        <w:t xml:space="preserve">Simone vertrekt per 1/1/2021. Verschillende opties doordacht, voor KNVI maakte het niet zoveel uit. Gekozen voor roulerend voorzitterschap, na dit jaar eerst Joost, daarna een ander bestuurslid – steeds voor 1 kalenderjaar. Kom vooral als het je wat lijkt om voorzitter te zijn! </w:t>
      </w:r>
      <w:r w:rsidRPr="009920D6">
        <w:t>Chantal vraagt zich af of dit wel mag, omdat de voorzitter benoemd moet worden. Dit is ok, want overlegt met KNVI en zij zijn akkoord.</w:t>
      </w:r>
      <w:r>
        <w:t xml:space="preserve"> Met poll is het roulerend voorzitterschap goedgekeurd. </w:t>
      </w:r>
    </w:p>
    <w:p w14:paraId="30EB2B43" w14:textId="1799C52B" w:rsidR="009920D6" w:rsidRDefault="009920D6" w:rsidP="009920D6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9920D6">
        <w:t xml:space="preserve">Nog steeds geldt: </w:t>
      </w:r>
      <w:r>
        <w:t>h</w:t>
      </w:r>
      <w:r w:rsidR="001A1BE2" w:rsidRPr="009920D6">
        <w:rPr>
          <w:rFonts w:cstheme="minorHAnsi"/>
          <w:color w:val="000000" w:themeColor="text1"/>
        </w:rPr>
        <w:t xml:space="preserve">eb je interesse: meld je spoedig aan! Een </w:t>
      </w:r>
      <w:r w:rsidR="00B137C0" w:rsidRPr="009920D6">
        <w:rPr>
          <w:rFonts w:cstheme="minorHAnsi"/>
          <w:color w:val="000000" w:themeColor="text1"/>
        </w:rPr>
        <w:t>slimme</w:t>
      </w:r>
      <w:r w:rsidR="001A1BE2" w:rsidRPr="009920D6">
        <w:rPr>
          <w:rFonts w:cstheme="minorHAnsi"/>
          <w:color w:val="000000" w:themeColor="text1"/>
        </w:rPr>
        <w:t xml:space="preserve"> manier om </w:t>
      </w:r>
      <w:r w:rsidR="002F16A2" w:rsidRPr="009920D6">
        <w:rPr>
          <w:rFonts w:cstheme="minorHAnsi"/>
          <w:color w:val="000000" w:themeColor="text1"/>
        </w:rPr>
        <w:t>te beginnen is namelijk om als aspirant-lid een paar keer mee te draaien in een</w:t>
      </w:r>
      <w:r w:rsidR="00C0139D">
        <w:rPr>
          <w:rFonts w:cstheme="minorHAnsi"/>
          <w:color w:val="000000" w:themeColor="text1"/>
        </w:rPr>
        <w:t xml:space="preserve"> van</w:t>
      </w:r>
      <w:bookmarkStart w:id="0" w:name="_GoBack"/>
      <w:bookmarkEnd w:id="0"/>
      <w:r w:rsidR="002F16A2" w:rsidRPr="009920D6">
        <w:rPr>
          <w:rFonts w:cstheme="minorHAnsi"/>
          <w:color w:val="000000" w:themeColor="text1"/>
        </w:rPr>
        <w:t xml:space="preserve"> de komende bestuursvergaderingen. </w:t>
      </w:r>
    </w:p>
    <w:p w14:paraId="0F82293C" w14:textId="77777777" w:rsidR="0034784A" w:rsidRPr="0034784A" w:rsidRDefault="0034784A" w:rsidP="0034784A">
      <w:pPr>
        <w:rPr>
          <w:rFonts w:cstheme="minorHAnsi"/>
          <w:color w:val="000000" w:themeColor="text1"/>
        </w:rPr>
      </w:pPr>
    </w:p>
    <w:p w14:paraId="6C6EEA90" w14:textId="47D40EED" w:rsidR="3408D6D0" w:rsidRPr="00D95A57" w:rsidRDefault="3408D6D0" w:rsidP="3408D6D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D95A57">
        <w:rPr>
          <w:rFonts w:eastAsia="Calibri" w:cstheme="minorHAnsi"/>
          <w:color w:val="000000" w:themeColor="text1"/>
        </w:rPr>
        <w:t>Werkgroepen, commissies en vertegenwoordigingen</w:t>
      </w:r>
      <w:r w:rsidR="0034784A">
        <w:rPr>
          <w:rFonts w:eastAsia="Calibri" w:cstheme="minorHAnsi"/>
          <w:color w:val="000000" w:themeColor="text1"/>
        </w:rPr>
        <w:t xml:space="preserve"> – zie powerpoint presentatie. </w:t>
      </w:r>
    </w:p>
    <w:p w14:paraId="11879799" w14:textId="77777777" w:rsidR="00E62E06" w:rsidRPr="00D95A57" w:rsidRDefault="00942246" w:rsidP="00942246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D95A57">
        <w:rPr>
          <w:rFonts w:cstheme="minorHAnsi"/>
          <w:color w:val="000000" w:themeColor="text1"/>
        </w:rPr>
        <w:t xml:space="preserve">CBN: </w:t>
      </w:r>
    </w:p>
    <w:p w14:paraId="69C26BC3" w14:textId="77777777" w:rsidR="0034784A" w:rsidRDefault="0034784A" w:rsidP="002C038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Communicatie:</w:t>
      </w:r>
    </w:p>
    <w:p w14:paraId="718160ED" w14:textId="77777777" w:rsidR="0034784A" w:rsidRDefault="0034784A" w:rsidP="002C038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Consortia:</w:t>
      </w:r>
    </w:p>
    <w:p w14:paraId="280B0B18" w14:textId="791DDB62" w:rsidR="00292F30" w:rsidRDefault="005B6E73" w:rsidP="005B6E73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D95A57">
        <w:rPr>
          <w:rFonts w:cstheme="minorHAnsi"/>
          <w:color w:val="000000" w:themeColor="text1"/>
        </w:rPr>
        <w:t xml:space="preserve">GGZ-i-groep: </w:t>
      </w:r>
    </w:p>
    <w:p w14:paraId="09762D0D" w14:textId="0911F0F5" w:rsidR="0034784A" w:rsidRDefault="0034784A" w:rsidP="005B6E73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RDM:</w:t>
      </w:r>
    </w:p>
    <w:p w14:paraId="758668D4" w14:textId="77777777" w:rsidR="0034784A" w:rsidRDefault="0034784A" w:rsidP="0034784A">
      <w:pPr>
        <w:pStyle w:val="ListParagraph"/>
        <w:numPr>
          <w:ilvl w:val="1"/>
          <w:numId w:val="5"/>
        </w:numPr>
      </w:pPr>
      <w:r>
        <w:t>STZ-huizen vragen om aansluiting, overleg over wat daar al gebeurd</w:t>
      </w:r>
    </w:p>
    <w:p w14:paraId="40707AC9" w14:textId="18ADF3F5" w:rsidR="0034784A" w:rsidRDefault="0034784A" w:rsidP="0034784A">
      <w:pPr>
        <w:pStyle w:val="ListParagraph"/>
        <w:numPr>
          <w:ilvl w:val="1"/>
          <w:numId w:val="5"/>
        </w:numPr>
      </w:pPr>
      <w:r>
        <w:t>Eugenie Delvaux is bezorgd dat dingen dubbel gedaan worden</w:t>
      </w:r>
    </w:p>
    <w:p w14:paraId="36234EE8" w14:textId="23E8A875" w:rsidR="0034784A" w:rsidRDefault="0034784A" w:rsidP="0034784A">
      <w:pPr>
        <w:pStyle w:val="ListParagraph"/>
        <w:numPr>
          <w:ilvl w:val="1"/>
          <w:numId w:val="5"/>
        </w:numPr>
      </w:pPr>
      <w:r>
        <w:t>Chantal den Haan vraagt naar doel: Alleen om elkaar te ondersteunen?</w:t>
      </w:r>
    </w:p>
    <w:p w14:paraId="0396E49D" w14:textId="77777777" w:rsidR="0034784A" w:rsidRDefault="0034784A" w:rsidP="0034784A">
      <w:pPr>
        <w:pStyle w:val="ListParagraph"/>
        <w:numPr>
          <w:ilvl w:val="3"/>
          <w:numId w:val="5"/>
        </w:numPr>
      </w:pPr>
      <w:r>
        <w:t>1. Inventarisatie, bepalen meerwaarde van Informatiespecialist</w:t>
      </w:r>
    </w:p>
    <w:p w14:paraId="105589C6" w14:textId="54BC5DA2" w:rsidR="0034784A" w:rsidRPr="0034784A" w:rsidRDefault="0034784A" w:rsidP="0034784A">
      <w:pPr>
        <w:pStyle w:val="ListParagraph"/>
        <w:numPr>
          <w:ilvl w:val="3"/>
          <w:numId w:val="5"/>
        </w:numPr>
      </w:pPr>
      <w:r>
        <w:t>2. Bepalen vervolgacties</w:t>
      </w:r>
    </w:p>
    <w:p w14:paraId="00EA2F36" w14:textId="5FAFDF7E" w:rsidR="0034784A" w:rsidRPr="0034784A" w:rsidRDefault="0034784A" w:rsidP="0034784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STZ: </w:t>
      </w:r>
    </w:p>
    <w:p w14:paraId="67A6670E" w14:textId="754A97FA" w:rsidR="00FD054E" w:rsidRDefault="0034784A" w:rsidP="009920D6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Web&amp;Z:</w:t>
      </w:r>
    </w:p>
    <w:p w14:paraId="08AACF31" w14:textId="77777777" w:rsidR="006E32BC" w:rsidRPr="0034784A" w:rsidRDefault="006E32BC" w:rsidP="0034784A">
      <w:pPr>
        <w:rPr>
          <w:rFonts w:cstheme="minorHAnsi"/>
        </w:rPr>
      </w:pPr>
    </w:p>
    <w:p w14:paraId="27C5082C" w14:textId="53C0CE79" w:rsidR="3408D6D0" w:rsidRPr="00D95A57" w:rsidRDefault="3408D6D0" w:rsidP="3408D6D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D95A57">
        <w:rPr>
          <w:rFonts w:eastAsia="Calibri" w:cstheme="minorHAnsi"/>
          <w:color w:val="000000" w:themeColor="text1"/>
        </w:rPr>
        <w:t>Rondvraag</w:t>
      </w:r>
    </w:p>
    <w:p w14:paraId="62E9FE9E" w14:textId="41A4E37B" w:rsidR="003829AF" w:rsidRDefault="000C5515" w:rsidP="005D6922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B52F6F">
        <w:rPr>
          <w:rFonts w:cstheme="minorHAnsi"/>
          <w:color w:val="000000" w:themeColor="text1"/>
        </w:rPr>
        <w:t xml:space="preserve">De nieuwe leden stellen zich voor: </w:t>
      </w:r>
      <w:r w:rsidR="0034784A">
        <w:rPr>
          <w:rFonts w:cstheme="minorHAnsi"/>
          <w:color w:val="000000" w:themeColor="text1"/>
        </w:rPr>
        <w:t>Pema Guring (Walaeus), George Burchell (VU, universiteitsbibliotheek), Nerissa Dalwin (AmsterdamUMC, locatie AMC), Arjan Malekzadeh (AmsterdamUMC, locatie AMC)</w:t>
      </w:r>
      <w:r w:rsidR="00500F89">
        <w:rPr>
          <w:rFonts w:cstheme="minorHAnsi"/>
          <w:color w:val="000000" w:themeColor="text1"/>
        </w:rPr>
        <w:t>, Iris Hoogendoorn (Jeroen Bosch Ziekenhuis), Margot Verleg (Martini ziekenhuis)</w:t>
      </w:r>
      <w:r w:rsidR="0034784A">
        <w:rPr>
          <w:rFonts w:cstheme="minorHAnsi"/>
          <w:color w:val="000000" w:themeColor="text1"/>
        </w:rPr>
        <w:t xml:space="preserve">. </w:t>
      </w:r>
    </w:p>
    <w:p w14:paraId="4C8328A0" w14:textId="77777777" w:rsidR="00B52F6F" w:rsidRPr="00B52F6F" w:rsidRDefault="00B52F6F" w:rsidP="00B52F6F">
      <w:pPr>
        <w:pStyle w:val="ListParagraph"/>
        <w:rPr>
          <w:rFonts w:cstheme="minorHAnsi"/>
          <w:color w:val="000000" w:themeColor="text1"/>
        </w:rPr>
      </w:pPr>
    </w:p>
    <w:p w14:paraId="18D7DA6A" w14:textId="4A0D51B8" w:rsidR="3408D6D0" w:rsidRPr="00D95A57" w:rsidRDefault="3408D6D0" w:rsidP="3408D6D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D95A57">
        <w:rPr>
          <w:rFonts w:eastAsia="Calibri" w:cstheme="minorHAnsi"/>
          <w:color w:val="000000" w:themeColor="text1"/>
        </w:rPr>
        <w:t>Sluiting</w:t>
      </w:r>
    </w:p>
    <w:p w14:paraId="7C04E5E5" w14:textId="5BE9C371" w:rsidR="00F26A7C" w:rsidRPr="00D95A57" w:rsidRDefault="00F26A7C" w:rsidP="00F26A7C">
      <w:pPr>
        <w:pStyle w:val="ListParagraph"/>
        <w:rPr>
          <w:rFonts w:cstheme="minorHAnsi"/>
          <w:color w:val="000000" w:themeColor="text1"/>
        </w:rPr>
      </w:pPr>
      <w:r w:rsidRPr="00D95A57">
        <w:rPr>
          <w:rFonts w:cstheme="minorHAnsi"/>
          <w:color w:val="000000" w:themeColor="text1"/>
        </w:rPr>
        <w:t xml:space="preserve">Simone sluit de </w:t>
      </w:r>
      <w:r w:rsidR="0034784A">
        <w:rPr>
          <w:rFonts w:cstheme="minorHAnsi"/>
          <w:color w:val="000000" w:themeColor="text1"/>
        </w:rPr>
        <w:t>vergadering</w:t>
      </w:r>
      <w:r w:rsidRPr="00D95A57">
        <w:rPr>
          <w:rFonts w:cstheme="minorHAnsi"/>
          <w:color w:val="000000" w:themeColor="text1"/>
        </w:rPr>
        <w:t xml:space="preserve"> en wenst iedereen nog een leuke </w:t>
      </w:r>
      <w:r w:rsidR="0034784A">
        <w:rPr>
          <w:rFonts w:cstheme="minorHAnsi"/>
          <w:color w:val="000000" w:themeColor="text1"/>
        </w:rPr>
        <w:t xml:space="preserve">middag met, o.a. Gijs Weenink (online vergaderen), Marjan Bakker (Noordwest Ziekenhuisgroep over Open Access bij niet-academische instellingen), Hans Ket (VU over zoekinterface nieuwe PubMed) en Bianca Kramer (Preprints integratie in PubMed). </w:t>
      </w:r>
    </w:p>
    <w:p w14:paraId="3397C1CB" w14:textId="5410599A" w:rsidR="3408D6D0" w:rsidRPr="00D95A57" w:rsidRDefault="3408D6D0" w:rsidP="3408D6D0">
      <w:pPr>
        <w:rPr>
          <w:rFonts w:cstheme="minorHAnsi"/>
        </w:rPr>
      </w:pPr>
    </w:p>
    <w:sectPr w:rsidR="3408D6D0" w:rsidRPr="00D95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0C18"/>
    <w:multiLevelType w:val="hybridMultilevel"/>
    <w:tmpl w:val="6B14360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344EA"/>
    <w:multiLevelType w:val="hybridMultilevel"/>
    <w:tmpl w:val="295E65E0"/>
    <w:lvl w:ilvl="0" w:tplc="D426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60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0C6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0F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66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88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EC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A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A7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58E3"/>
    <w:multiLevelType w:val="hybridMultilevel"/>
    <w:tmpl w:val="99549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22E"/>
    <w:multiLevelType w:val="hybridMultilevel"/>
    <w:tmpl w:val="1196E57A"/>
    <w:lvl w:ilvl="0" w:tplc="15362B9C">
      <w:start w:val="1"/>
      <w:numFmt w:val="decimal"/>
      <w:lvlText w:val="%1."/>
      <w:lvlJc w:val="left"/>
      <w:pPr>
        <w:ind w:left="720" w:hanging="360"/>
      </w:pPr>
    </w:lvl>
    <w:lvl w:ilvl="1" w:tplc="78F26DA2">
      <w:start w:val="1"/>
      <w:numFmt w:val="lowerLetter"/>
      <w:lvlText w:val="%2."/>
      <w:lvlJc w:val="left"/>
      <w:pPr>
        <w:ind w:left="1440" w:hanging="360"/>
      </w:pPr>
    </w:lvl>
    <w:lvl w:ilvl="2" w:tplc="419C8ABE">
      <w:start w:val="1"/>
      <w:numFmt w:val="lowerRoman"/>
      <w:lvlText w:val="%3."/>
      <w:lvlJc w:val="right"/>
      <w:pPr>
        <w:ind w:left="2160" w:hanging="180"/>
      </w:pPr>
    </w:lvl>
    <w:lvl w:ilvl="3" w:tplc="047EBFD6">
      <w:start w:val="1"/>
      <w:numFmt w:val="decimal"/>
      <w:lvlText w:val="%4."/>
      <w:lvlJc w:val="left"/>
      <w:pPr>
        <w:ind w:left="2880" w:hanging="360"/>
      </w:pPr>
    </w:lvl>
    <w:lvl w:ilvl="4" w:tplc="2966AAD0">
      <w:start w:val="1"/>
      <w:numFmt w:val="lowerLetter"/>
      <w:lvlText w:val="%5."/>
      <w:lvlJc w:val="left"/>
      <w:pPr>
        <w:ind w:left="3600" w:hanging="360"/>
      </w:pPr>
    </w:lvl>
    <w:lvl w:ilvl="5" w:tplc="774AD13E">
      <w:start w:val="1"/>
      <w:numFmt w:val="lowerRoman"/>
      <w:lvlText w:val="%6."/>
      <w:lvlJc w:val="right"/>
      <w:pPr>
        <w:ind w:left="4320" w:hanging="180"/>
      </w:pPr>
    </w:lvl>
    <w:lvl w:ilvl="6" w:tplc="C6B0C36C">
      <w:start w:val="1"/>
      <w:numFmt w:val="decimal"/>
      <w:lvlText w:val="%7."/>
      <w:lvlJc w:val="left"/>
      <w:pPr>
        <w:ind w:left="5040" w:hanging="360"/>
      </w:pPr>
    </w:lvl>
    <w:lvl w:ilvl="7" w:tplc="7CCE5D5A">
      <w:start w:val="1"/>
      <w:numFmt w:val="lowerLetter"/>
      <w:lvlText w:val="%8."/>
      <w:lvlJc w:val="left"/>
      <w:pPr>
        <w:ind w:left="5760" w:hanging="360"/>
      </w:pPr>
    </w:lvl>
    <w:lvl w:ilvl="8" w:tplc="CF72CA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2057"/>
    <w:multiLevelType w:val="hybridMultilevel"/>
    <w:tmpl w:val="9E92B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A1519"/>
    <w:multiLevelType w:val="hybridMultilevel"/>
    <w:tmpl w:val="4D181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C0214"/>
    <w:multiLevelType w:val="hybridMultilevel"/>
    <w:tmpl w:val="D100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C0384"/>
    <w:multiLevelType w:val="hybridMultilevel"/>
    <w:tmpl w:val="F710BB9A"/>
    <w:lvl w:ilvl="0" w:tplc="8480C506">
      <w:start w:val="1"/>
      <w:numFmt w:val="decimal"/>
      <w:lvlText w:val="%1."/>
      <w:lvlJc w:val="left"/>
      <w:pPr>
        <w:ind w:left="720" w:hanging="360"/>
      </w:pPr>
    </w:lvl>
    <w:lvl w:ilvl="1" w:tplc="2134127C">
      <w:start w:val="1"/>
      <w:numFmt w:val="lowerLetter"/>
      <w:lvlText w:val="%2."/>
      <w:lvlJc w:val="left"/>
      <w:pPr>
        <w:ind w:left="1440" w:hanging="360"/>
      </w:pPr>
    </w:lvl>
    <w:lvl w:ilvl="2" w:tplc="81E6C000">
      <w:start w:val="1"/>
      <w:numFmt w:val="lowerRoman"/>
      <w:lvlText w:val="%3."/>
      <w:lvlJc w:val="right"/>
      <w:pPr>
        <w:ind w:left="2160" w:hanging="180"/>
      </w:pPr>
    </w:lvl>
    <w:lvl w:ilvl="3" w:tplc="626428EE">
      <w:start w:val="1"/>
      <w:numFmt w:val="decimal"/>
      <w:lvlText w:val="%4."/>
      <w:lvlJc w:val="left"/>
      <w:pPr>
        <w:ind w:left="2880" w:hanging="360"/>
      </w:pPr>
    </w:lvl>
    <w:lvl w:ilvl="4" w:tplc="A2EE2538">
      <w:start w:val="1"/>
      <w:numFmt w:val="lowerLetter"/>
      <w:lvlText w:val="%5."/>
      <w:lvlJc w:val="left"/>
      <w:pPr>
        <w:ind w:left="3600" w:hanging="360"/>
      </w:pPr>
    </w:lvl>
    <w:lvl w:ilvl="5" w:tplc="22A8DDEE">
      <w:start w:val="1"/>
      <w:numFmt w:val="lowerRoman"/>
      <w:lvlText w:val="%6."/>
      <w:lvlJc w:val="right"/>
      <w:pPr>
        <w:ind w:left="4320" w:hanging="180"/>
      </w:pPr>
    </w:lvl>
    <w:lvl w:ilvl="6" w:tplc="AB6E37B6">
      <w:start w:val="1"/>
      <w:numFmt w:val="decimal"/>
      <w:lvlText w:val="%7."/>
      <w:lvlJc w:val="left"/>
      <w:pPr>
        <w:ind w:left="5040" w:hanging="360"/>
      </w:pPr>
    </w:lvl>
    <w:lvl w:ilvl="7" w:tplc="A4025094">
      <w:start w:val="1"/>
      <w:numFmt w:val="lowerLetter"/>
      <w:lvlText w:val="%8."/>
      <w:lvlJc w:val="left"/>
      <w:pPr>
        <w:ind w:left="5760" w:hanging="360"/>
      </w:pPr>
    </w:lvl>
    <w:lvl w:ilvl="8" w:tplc="B1D01A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A4320"/>
    <w:multiLevelType w:val="hybridMultilevel"/>
    <w:tmpl w:val="A7920A56"/>
    <w:lvl w:ilvl="0" w:tplc="3F98F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632FA"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56704"/>
    <w:rsid w:val="00094CDB"/>
    <w:rsid w:val="000C183F"/>
    <w:rsid w:val="000C5515"/>
    <w:rsid w:val="000C564B"/>
    <w:rsid w:val="00133245"/>
    <w:rsid w:val="00137E1E"/>
    <w:rsid w:val="00147028"/>
    <w:rsid w:val="001A1BE2"/>
    <w:rsid w:val="001A5E25"/>
    <w:rsid w:val="001C5793"/>
    <w:rsid w:val="001D4968"/>
    <w:rsid w:val="0023649C"/>
    <w:rsid w:val="002422D5"/>
    <w:rsid w:val="00261378"/>
    <w:rsid w:val="00292F30"/>
    <w:rsid w:val="002B687F"/>
    <w:rsid w:val="002C0389"/>
    <w:rsid w:val="002E2334"/>
    <w:rsid w:val="002F16A2"/>
    <w:rsid w:val="00311F2A"/>
    <w:rsid w:val="00320007"/>
    <w:rsid w:val="0034784A"/>
    <w:rsid w:val="003829AF"/>
    <w:rsid w:val="003A3B7E"/>
    <w:rsid w:val="00406D8F"/>
    <w:rsid w:val="0041340E"/>
    <w:rsid w:val="00441544"/>
    <w:rsid w:val="00454B1F"/>
    <w:rsid w:val="00462840"/>
    <w:rsid w:val="00462A21"/>
    <w:rsid w:val="00467A41"/>
    <w:rsid w:val="00497C51"/>
    <w:rsid w:val="004D40C8"/>
    <w:rsid w:val="00500F89"/>
    <w:rsid w:val="00507E00"/>
    <w:rsid w:val="00596067"/>
    <w:rsid w:val="005B6E73"/>
    <w:rsid w:val="005F0CC7"/>
    <w:rsid w:val="006069D3"/>
    <w:rsid w:val="00606F7D"/>
    <w:rsid w:val="00613ED5"/>
    <w:rsid w:val="006350D8"/>
    <w:rsid w:val="006705C2"/>
    <w:rsid w:val="006B21BE"/>
    <w:rsid w:val="006E32BC"/>
    <w:rsid w:val="00700734"/>
    <w:rsid w:val="00715E66"/>
    <w:rsid w:val="00724C67"/>
    <w:rsid w:val="007612E2"/>
    <w:rsid w:val="007B28C4"/>
    <w:rsid w:val="007E5D5D"/>
    <w:rsid w:val="007F47F9"/>
    <w:rsid w:val="00806D03"/>
    <w:rsid w:val="008605A3"/>
    <w:rsid w:val="00881D8B"/>
    <w:rsid w:val="00896A84"/>
    <w:rsid w:val="009178B7"/>
    <w:rsid w:val="00921B4C"/>
    <w:rsid w:val="00922B1B"/>
    <w:rsid w:val="009308A3"/>
    <w:rsid w:val="00942246"/>
    <w:rsid w:val="00982044"/>
    <w:rsid w:val="009920D6"/>
    <w:rsid w:val="009B6FD1"/>
    <w:rsid w:val="009C1856"/>
    <w:rsid w:val="00A015AC"/>
    <w:rsid w:val="00A15CBA"/>
    <w:rsid w:val="00A20CD0"/>
    <w:rsid w:val="00A3154A"/>
    <w:rsid w:val="00AC76C2"/>
    <w:rsid w:val="00B053F9"/>
    <w:rsid w:val="00B137C0"/>
    <w:rsid w:val="00B14F28"/>
    <w:rsid w:val="00B22E52"/>
    <w:rsid w:val="00B23A75"/>
    <w:rsid w:val="00B30BEF"/>
    <w:rsid w:val="00B52F6F"/>
    <w:rsid w:val="00BC6869"/>
    <w:rsid w:val="00BD6866"/>
    <w:rsid w:val="00C0139D"/>
    <w:rsid w:val="00C14A0E"/>
    <w:rsid w:val="00C36382"/>
    <w:rsid w:val="00C71F07"/>
    <w:rsid w:val="00C840C9"/>
    <w:rsid w:val="00CA05DA"/>
    <w:rsid w:val="00CB1999"/>
    <w:rsid w:val="00CC6FDD"/>
    <w:rsid w:val="00CD1717"/>
    <w:rsid w:val="00D0414F"/>
    <w:rsid w:val="00D06A8D"/>
    <w:rsid w:val="00D47546"/>
    <w:rsid w:val="00D508DB"/>
    <w:rsid w:val="00D5150B"/>
    <w:rsid w:val="00D615E5"/>
    <w:rsid w:val="00D64346"/>
    <w:rsid w:val="00D81114"/>
    <w:rsid w:val="00D95A57"/>
    <w:rsid w:val="00DB03B8"/>
    <w:rsid w:val="00DB3433"/>
    <w:rsid w:val="00DC0917"/>
    <w:rsid w:val="00DD3CF3"/>
    <w:rsid w:val="00DF01D3"/>
    <w:rsid w:val="00E076AB"/>
    <w:rsid w:val="00E26B68"/>
    <w:rsid w:val="00E62E06"/>
    <w:rsid w:val="00EF1F6D"/>
    <w:rsid w:val="00F26A7C"/>
    <w:rsid w:val="00F62B72"/>
    <w:rsid w:val="00F94D26"/>
    <w:rsid w:val="00F95C3A"/>
    <w:rsid w:val="00FD054E"/>
    <w:rsid w:val="00FD0EAA"/>
    <w:rsid w:val="00FF169C"/>
    <w:rsid w:val="0AA56704"/>
    <w:rsid w:val="3408D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6704"/>
  <w15:docId w15:val="{3340E042-16A4-3E4E-AFE6-04E44474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9822A33BF964D8C088A9068BAC23D" ma:contentTypeVersion="10" ma:contentTypeDescription="Een nieuw document maken." ma:contentTypeScope="" ma:versionID="ca741cfbcb8fc622b42092cf18de8931">
  <xsd:schema xmlns:xsd="http://www.w3.org/2001/XMLSchema" xmlns:xs="http://www.w3.org/2001/XMLSchema" xmlns:p="http://schemas.microsoft.com/office/2006/metadata/properties" xmlns:ns2="e5c057f1-f1aa-4f51-b54a-2a473b4a5093" xmlns:ns3="00c6e127-ac3a-4485-bfaf-7654a6338bde" targetNamespace="http://schemas.microsoft.com/office/2006/metadata/properties" ma:root="true" ma:fieldsID="8d3d74804a7d18dac5a2fd5a72371e47" ns2:_="" ns3:_="">
    <xsd:import namespace="e5c057f1-f1aa-4f51-b54a-2a473b4a5093"/>
    <xsd:import namespace="00c6e127-ac3a-4485-bfaf-7654a6338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57f1-f1aa-4f51-b54a-2a473b4a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6e127-ac3a-4485-bfaf-7654a6338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52DCB-92DF-4BB4-B8DC-2978A0BC94D9}">
  <ds:schemaRefs>
    <ds:schemaRef ds:uri="00c6e127-ac3a-4485-bfaf-7654a6338bd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e5c057f1-f1aa-4f51-b54a-2a473b4a5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D23933-4CB1-4DF5-99EC-887D29277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057f1-f1aa-4f51-b54a-2a473b4a5093"/>
    <ds:schemaRef ds:uri="00c6e127-ac3a-4485-bfaf-7654a6338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10FC1-874A-4BFD-A978-A1EF68427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Gelre Ziekenhuizen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Lind</dc:creator>
  <cp:lastModifiedBy>E. Krabbendam</cp:lastModifiedBy>
  <cp:revision>3</cp:revision>
  <dcterms:created xsi:type="dcterms:W3CDTF">2020-10-02T15:09:00Z</dcterms:created>
  <dcterms:modified xsi:type="dcterms:W3CDTF">2020-10-02T15:09:00Z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0x010100CB49822A33BF964D8C088A9068BAC23D</vt:lpwstr>
  </property>
</Properties>
</file>